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" w:hAnsi="仿宋" w:eastAsia="仿宋"/>
          <w:b/>
          <w:sz w:val="40"/>
          <w:szCs w:val="4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0"/>
          <w:szCs w:val="40"/>
        </w:rPr>
        <w:t>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eastAsia"/>
          <w:sz w:val="28"/>
          <w:szCs w:val="28"/>
          <w:lang w:val="en-US" w:eastAsia="zh-CN"/>
        </w:rPr>
        <w:t>魏玛(杭州)网络科技有限公司</w:t>
      </w:r>
      <w:r>
        <w:rPr>
          <w:rFonts w:hint="eastAsia"/>
          <w:sz w:val="28"/>
          <w:szCs w:val="28"/>
        </w:rPr>
        <w:t>破产清算案债权分配完毕之日止，若有发生受偿情况等，在受偿之日起3个工作日内向管理人书面报告受偿情况，否则可视同虚假申报；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r>
        <w:rPr>
          <w:rFonts w:hint="eastAsia"/>
          <w:sz w:val="28"/>
          <w:szCs w:val="28"/>
          <w:lang w:val="en-US" w:eastAsia="zh-CN"/>
        </w:rPr>
        <w:t>魏玛(杭州)网络科技有限公司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wordWrap w:val="0"/>
      <w:ind w:right="-58"/>
      <w:jc w:val="both"/>
    </w:pPr>
    <w:r>
      <w:rPr>
        <w:rFonts w:hint="eastAsia" w:ascii="仿宋_GB2312" w:eastAsia="仿宋_GB2312"/>
        <w:lang w:val="en-US" w:eastAsia="zh-CN"/>
      </w:rPr>
      <w:t>魏玛(杭州)网络科技有限公司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mYxMjJmZWExZDBiMThlNTIxZWQzMjMzYzQ3MjMifQ=="/>
  </w:docVars>
  <w:rsids>
    <w:rsidRoot w:val="48B27361"/>
    <w:rsid w:val="019B418F"/>
    <w:rsid w:val="02033388"/>
    <w:rsid w:val="0E642E7D"/>
    <w:rsid w:val="18B30C99"/>
    <w:rsid w:val="231A6688"/>
    <w:rsid w:val="247F0197"/>
    <w:rsid w:val="2A8862F6"/>
    <w:rsid w:val="2C5717E2"/>
    <w:rsid w:val="2F534B2A"/>
    <w:rsid w:val="2FE5405F"/>
    <w:rsid w:val="310B7E54"/>
    <w:rsid w:val="372651F0"/>
    <w:rsid w:val="38B715FC"/>
    <w:rsid w:val="396C5A53"/>
    <w:rsid w:val="3B1E7C37"/>
    <w:rsid w:val="3BBFF35C"/>
    <w:rsid w:val="3CB876C2"/>
    <w:rsid w:val="48B27361"/>
    <w:rsid w:val="49E37F0D"/>
    <w:rsid w:val="58EB4CD9"/>
    <w:rsid w:val="67FC2530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346</Characters>
  <Lines>0</Lines>
  <Paragraphs>0</Paragraphs>
  <TotalTime>2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2021-08-09T12:53:00Z</dcterms:created>
  <dc:creator>IVYAN玮</dc:creator>
  <cp:lastModifiedBy>白佳佳</cp:lastModifiedBy>
  <dcterms:modified xsi:type="dcterms:W3CDTF">2023-06-21T02:04:52Z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1D8E2202248E4943A2CB8195D8E0B68F</vt:lpwstr>
  </property>
</Properties>
</file>